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A0" w:rsidRDefault="00F40EA0" w:rsidP="00F40EA0">
      <w:pPr>
        <w:spacing w:before="179" w:line="242" w:lineRule="auto"/>
        <w:ind w:left="24" w:right="19"/>
        <w:jc w:val="center"/>
        <w:rPr>
          <w:rFonts w:ascii="Nirmala UI" w:hAnsi="Nirmala UI" w:cs="Nirmala UI"/>
          <w:b/>
          <w:bCs/>
          <w:spacing w:val="-2"/>
          <w:w w:val="90"/>
          <w:sz w:val="20"/>
          <w:szCs w:val="20"/>
          <w:cs/>
          <w:lang w:bidi="hi-IN"/>
        </w:rPr>
      </w:pPr>
      <w:r w:rsidRPr="00BC6F90">
        <w:rPr>
          <w:rFonts w:ascii="Nirmala UI" w:hAnsi="Nirmala UI" w:cs="Nirmala UI"/>
          <w:b/>
          <w:bCs/>
          <w:noProof/>
          <w:spacing w:val="-2"/>
          <w:w w:val="90"/>
          <w:sz w:val="20"/>
          <w:szCs w:val="20"/>
          <w:lang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-447675</wp:posOffset>
            </wp:positionV>
            <wp:extent cx="1238250" cy="1466850"/>
            <wp:effectExtent l="19050" t="0" r="0" b="0"/>
            <wp:wrapThrough wrapText="bothSides">
              <wp:wrapPolygon edited="0">
                <wp:start x="-332" y="0"/>
                <wp:lineTo x="-332" y="21319"/>
                <wp:lineTo x="21600" y="21319"/>
                <wp:lineTo x="21600" y="0"/>
                <wp:lineTo x="-332" y="0"/>
              </wp:wrapPolygon>
            </wp:wrapThrough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0EA0" w:rsidRDefault="00F40EA0" w:rsidP="00F40EA0">
      <w:pPr>
        <w:spacing w:before="179" w:line="242" w:lineRule="auto"/>
        <w:ind w:left="24" w:right="19"/>
        <w:jc w:val="center"/>
        <w:rPr>
          <w:rFonts w:ascii="Nirmala UI" w:hAnsi="Nirmala UI" w:cs="Nirmala UI"/>
          <w:b/>
          <w:bCs/>
          <w:spacing w:val="-2"/>
          <w:w w:val="90"/>
          <w:sz w:val="20"/>
          <w:szCs w:val="20"/>
          <w:cs/>
          <w:lang w:bidi="hi-IN"/>
        </w:rPr>
      </w:pPr>
    </w:p>
    <w:p w:rsidR="00F40EA0" w:rsidRDefault="00F40EA0" w:rsidP="00F40EA0">
      <w:pPr>
        <w:spacing w:before="179" w:line="242" w:lineRule="auto"/>
        <w:ind w:left="24" w:right="19"/>
        <w:jc w:val="center"/>
        <w:rPr>
          <w:rFonts w:ascii="Nirmala UI" w:hAnsi="Nirmala UI" w:cs="Nirmala UI"/>
          <w:b/>
          <w:bCs/>
          <w:spacing w:val="-2"/>
          <w:w w:val="90"/>
          <w:sz w:val="20"/>
          <w:szCs w:val="20"/>
          <w:cs/>
          <w:lang w:bidi="hi-IN"/>
        </w:rPr>
      </w:pPr>
    </w:p>
    <w:p w:rsidR="00F40EA0" w:rsidRDefault="00F40EA0" w:rsidP="00F40EA0">
      <w:pPr>
        <w:spacing w:before="179" w:line="242" w:lineRule="auto"/>
        <w:ind w:left="24" w:right="19"/>
        <w:jc w:val="center"/>
        <w:rPr>
          <w:rFonts w:ascii="Nirmala UI" w:hAnsi="Nirmala UI" w:cs="Nirmala UI"/>
          <w:b/>
          <w:bCs/>
          <w:spacing w:val="-2"/>
          <w:w w:val="90"/>
          <w:sz w:val="20"/>
          <w:szCs w:val="20"/>
          <w:cs/>
          <w:lang w:bidi="hi-IN"/>
        </w:rPr>
      </w:pPr>
    </w:p>
    <w:p w:rsidR="00F40EA0" w:rsidRPr="002E51E4" w:rsidRDefault="00F40EA0" w:rsidP="00F40EA0">
      <w:pPr>
        <w:spacing w:before="179" w:line="242" w:lineRule="auto"/>
        <w:ind w:left="24" w:right="19"/>
        <w:jc w:val="center"/>
        <w:rPr>
          <w:rFonts w:ascii="Nirmala UI" w:hAnsi="Nirmala UI" w:cs="Nirmala UI"/>
          <w:spacing w:val="-2"/>
          <w:w w:val="90"/>
          <w:sz w:val="20"/>
          <w:szCs w:val="20"/>
        </w:rPr>
      </w:pPr>
      <w:r w:rsidRPr="002E51E4">
        <w:rPr>
          <w:rFonts w:ascii="Nirmala UI" w:hAnsi="Nirmala UI" w:cs="Nirmala UI" w:hint="cs"/>
          <w:b/>
          <w:bCs/>
          <w:spacing w:val="-2"/>
          <w:w w:val="90"/>
          <w:sz w:val="20"/>
          <w:szCs w:val="20"/>
          <w:cs/>
          <w:lang w:bidi="hi-IN"/>
        </w:rPr>
        <w:t>श्री चित्रा तिरुनाल आयुर्विज्ञान और प्रौद्योगिकी संस्थान</w:t>
      </w:r>
      <w:r w:rsidRPr="002E51E4">
        <w:rPr>
          <w:rFonts w:ascii="Nirmala UI" w:hAnsi="Nirmala UI" w:cs="Nirmala UI"/>
          <w:b/>
          <w:bCs/>
          <w:spacing w:val="-2"/>
          <w:w w:val="90"/>
          <w:sz w:val="20"/>
          <w:szCs w:val="20"/>
        </w:rPr>
        <w:t xml:space="preserve">, </w:t>
      </w:r>
      <w:r w:rsidRPr="002E51E4">
        <w:rPr>
          <w:rFonts w:ascii="Nirmala UI" w:hAnsi="Nirmala UI" w:cs="Nirmala UI" w:hint="cs"/>
          <w:b/>
          <w:bCs/>
          <w:spacing w:val="-2"/>
          <w:w w:val="90"/>
          <w:sz w:val="20"/>
          <w:szCs w:val="20"/>
          <w:cs/>
          <w:lang w:bidi="hi-IN"/>
        </w:rPr>
        <w:t>त्रिवेंद्रम</w:t>
      </w:r>
      <w:r w:rsidRPr="002E51E4">
        <w:rPr>
          <w:rFonts w:ascii="Nirmala UI" w:hAnsi="Nirmala UI" w:cs="Nirmala UI"/>
          <w:b/>
          <w:bCs/>
          <w:spacing w:val="-2"/>
          <w:w w:val="90"/>
          <w:sz w:val="20"/>
          <w:szCs w:val="20"/>
        </w:rPr>
        <w:t xml:space="preserve">, </w:t>
      </w:r>
      <w:r w:rsidRPr="002E51E4">
        <w:rPr>
          <w:rFonts w:ascii="Nirmala UI" w:hAnsi="Nirmala UI" w:cs="Nirmala UI" w:hint="cs"/>
          <w:b/>
          <w:bCs/>
          <w:spacing w:val="-2"/>
          <w:w w:val="90"/>
          <w:sz w:val="20"/>
          <w:szCs w:val="20"/>
          <w:cs/>
          <w:lang w:bidi="hi-IN"/>
        </w:rPr>
        <w:t>तिरुवनन्तपुरम</w:t>
      </w:r>
      <w:r w:rsidRPr="002E51E4">
        <w:rPr>
          <w:rFonts w:ascii="Nirmala UI" w:hAnsi="Nirmala UI" w:cs="Nirmala UI"/>
          <w:b/>
          <w:bCs/>
          <w:spacing w:val="-2"/>
          <w:w w:val="90"/>
          <w:sz w:val="20"/>
          <w:szCs w:val="20"/>
        </w:rPr>
        <w:t xml:space="preserve"> - 695 011, </w:t>
      </w:r>
      <w:r w:rsidRPr="002E51E4">
        <w:rPr>
          <w:rFonts w:ascii="Nirmala UI" w:hAnsi="Nirmala UI" w:cs="Nirmala UI" w:hint="cs"/>
          <w:b/>
          <w:bCs/>
          <w:spacing w:val="-2"/>
          <w:w w:val="90"/>
          <w:sz w:val="20"/>
          <w:szCs w:val="20"/>
          <w:cs/>
          <w:lang w:bidi="hi-IN"/>
        </w:rPr>
        <w:t>केरल</w:t>
      </w:r>
      <w:r w:rsidRPr="002E51E4">
        <w:rPr>
          <w:rFonts w:ascii="Nirmala UI" w:hAnsi="Nirmala UI" w:cs="Nirmala UI"/>
          <w:b/>
          <w:bCs/>
          <w:spacing w:val="-2"/>
          <w:w w:val="90"/>
          <w:sz w:val="20"/>
          <w:szCs w:val="20"/>
        </w:rPr>
        <w:t xml:space="preserve">, </w:t>
      </w:r>
      <w:r w:rsidRPr="002E51E4">
        <w:rPr>
          <w:rFonts w:ascii="Nirmala UI" w:hAnsi="Nirmala UI" w:cs="Nirmala UI" w:hint="cs"/>
          <w:b/>
          <w:bCs/>
          <w:spacing w:val="-2"/>
          <w:w w:val="90"/>
          <w:sz w:val="20"/>
          <w:szCs w:val="20"/>
          <w:cs/>
          <w:lang w:bidi="hi-IN"/>
        </w:rPr>
        <w:t>भारत</w:t>
      </w:r>
    </w:p>
    <w:p w:rsidR="00F40EA0" w:rsidRDefault="00F40EA0" w:rsidP="00F40EA0">
      <w:pPr>
        <w:spacing w:line="242" w:lineRule="auto"/>
        <w:ind w:left="24" w:right="24"/>
        <w:jc w:val="center"/>
        <w:rPr>
          <w:rFonts w:ascii="Arial MT"/>
          <w:sz w:val="28"/>
        </w:rPr>
      </w:pPr>
      <w:r>
        <w:rPr>
          <w:rFonts w:ascii="Arial MT"/>
          <w:color w:val="000000"/>
          <w:sz w:val="28"/>
          <w:shd w:val="clear" w:color="auto" w:fill="FFFF99"/>
        </w:rPr>
        <w:t>SREE CHITRA TIRUNAL INSTITUTE FOR MEDICAL SCIENCES AND TECHNOLOGY (SCTIMST)</w:t>
      </w:r>
    </w:p>
    <w:p w:rsidR="00F40EA0" w:rsidRDefault="00F40EA0" w:rsidP="00F40EA0">
      <w:pPr>
        <w:spacing w:line="316" w:lineRule="exact"/>
        <w:ind w:left="24" w:right="21"/>
        <w:jc w:val="center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 xml:space="preserve">THIRUVANANTHAPURAM–695011, KERALA, </w:t>
      </w:r>
      <w:r>
        <w:rPr>
          <w:rFonts w:ascii="Arial MT" w:hAnsi="Arial MT"/>
          <w:spacing w:val="-2"/>
          <w:sz w:val="28"/>
        </w:rPr>
        <w:t>INDIA</w:t>
      </w:r>
    </w:p>
    <w:p w:rsidR="00F40EA0" w:rsidRPr="00B21B9E" w:rsidRDefault="00F40EA0" w:rsidP="00F40EA0">
      <w:pPr>
        <w:ind w:left="24" w:right="25"/>
        <w:jc w:val="center"/>
        <w:rPr>
          <w:rFonts w:ascii="Arial MT" w:eastAsia="Arial MT" w:hAnsi="Arial MT" w:cs="Arial MT"/>
          <w:sz w:val="28"/>
          <w:szCs w:val="28"/>
        </w:rPr>
      </w:pPr>
      <w:r w:rsidRPr="007E7C21">
        <w:rPr>
          <w:rFonts w:ascii="Nirmala UI" w:eastAsia="Nirmala UI" w:hAnsi="Nirmala UI" w:cs="Nirmala UI"/>
          <w:noProof/>
          <w:lang w:val="en-US"/>
        </w:rPr>
        <w:pict>
          <v:rect id="Rectangle 1" o:spid="_x0000_s1026" style="position:absolute;left:0;text-align:left;margin-left:70.55pt;margin-top:34.5pt;width:454.45pt;height:16.25pt;z-index:-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I0E5wEAALUDAAAOAAAAZHJzL2Uyb0RvYy54bWysU9uO0zAQfUfiHyy/0zSl3ULUdLXqqghp&#10;uUgLH+A6TmLheMyM23T5esZut1vBGyIPlsfjOTPn+GR1exycOBgkC76W5WQqhfEaGuu7Wn7/tn3z&#10;TgqKyjfKgTe1fDIkb9evX63GUJkZ9OAag4JBPFVjqGUfY6iKgnRvBkUTCMZzsgUcVOQQu6JBNTL6&#10;4IrZdHpTjIBNQNCGiE/vT0m5zvhta3T80rZkonC15NliXjGvu7QW65WqOlSht/o8hvqHKQZlPTe9&#10;QN2rqMQe7V9Qg9UIBG2caBgKaFurTebAbMrpH2weexVM5sLiULjIRP8PVn8+PIavmEan8AD6BwkP&#10;m175ztwhwtgb1XC7MglVjIGqS0EKiEvFbvwEDT+t2kfIGhxbHBIgsxPHLPXTRWpzjELz4WK5LBfl&#10;QgrNudn05u1ykVuo6rk6IMUPBgaRNrVEfsqMrg4PFNM0qnq+kqcHZ5utdS4H2O02DsVB8bNv83dG&#10;p+trzqfLHlLZCTGdZJqJWTIRVTtonpglwsk77HXe9IC/pBjZN7Wkn3uFRgr30bNS78v5PBktB/PF&#10;csYBXmd21xnlNUPVMkpx2m7iyZz7gLbruVOZSXu4Y3Vbm4m/THUelr2R9Tj7OJnvOs63Xv629W8A&#10;AAD//wMAUEsDBBQABgAIAAAAIQApYKtT4AAAABABAAAPAAAAZHJzL2Rvd25yZXYueG1sTE9BTsMw&#10;ELwj8QdrkbhRO9BENI1TIVBPwIEWies2dpOIeB1ipw2/Z3Oil9WMdnZ2pthMrhMnO4TWk4ZkoUBY&#10;qrxpqdbwud/ePYIIEclg58lq+LUBNuX1VYG58Wf6sKddrAWbUMhRQxNjn0sZqsY6DAvfW+Ld0Q8O&#10;I9OhlmbAM5u7Tt4rlUmHLfGHBnv73Njqezc6DZgtzc/78eFt/zpmuKontU2/lNa3N9PLmsfTGkS0&#10;U/y/gLkD54eSgx38SCaIjvkySViqIVtxsVmgUsXoMKMkBVkW8rJI+QcAAP//AwBQSwECLQAUAAYA&#10;CAAAACEAtoM4kv4AAADhAQAAEwAAAAAAAAAAAAAAAAAAAAAAW0NvbnRlbnRfVHlwZXNdLnhtbFBL&#10;AQItABQABgAIAAAAIQA4/SH/1gAAAJQBAAALAAAAAAAAAAAAAAAAAC8BAABfcmVscy8ucmVsc1BL&#10;AQItABQABgAIAAAAIQAR1I0E5wEAALUDAAAOAAAAAAAAAAAAAAAAAC4CAABkcnMvZTJvRG9jLnht&#10;bFBLAQItABQABgAIAAAAIQApYKtT4AAAABABAAAPAAAAAAAAAAAAAAAAAEEEAABkcnMvZG93bnJl&#10;di54bWxQSwUGAAAAAAQABADzAAAATgUAAAAAQUFFRUVBQUJrY25NdlpHOTNibkp=&#10;" stroked="f">
            <w10:wrap anchorx="page"/>
          </v:rect>
        </w:pict>
      </w:r>
      <w:r>
        <w:rPr>
          <w:rFonts w:ascii="Arial MT" w:eastAsia="Arial MT" w:hAnsi="Arial MT" w:cs="Arial MT"/>
          <w:sz w:val="28"/>
          <w:szCs w:val="28"/>
        </w:rPr>
        <w:t xml:space="preserve">(An Institute of National Importance under DST; Government of India)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E51E4">
        <w:rPr>
          <w:rFonts w:ascii="Nirmala UI" w:eastAsia="Arial MT" w:hAnsi="Nirmala UI" w:cs="Nirmala UI"/>
          <w:spacing w:val="-10"/>
          <w:sz w:val="20"/>
          <w:szCs w:val="20"/>
        </w:rPr>
        <w:t>(</w:t>
      </w:r>
      <w:r w:rsidRPr="002E51E4">
        <w:rPr>
          <w:rFonts w:ascii="Nirmala UI" w:hAnsi="Nirmala UI" w:cs="Nirmala UI"/>
          <w:b/>
          <w:bCs/>
          <w:i/>
          <w:iCs/>
          <w:spacing w:val="-10"/>
          <w:sz w:val="20"/>
          <w:szCs w:val="20"/>
          <w:cs/>
          <w:lang w:bidi="hi-IN"/>
        </w:rPr>
        <w:t>एक राष्ट्रीय महत्व का संस्थान, विज्ञान एवं प्रौद्योगिकी विभाग, भारत सरकार)</w:t>
      </w:r>
    </w:p>
    <w:p w:rsidR="00F40EA0" w:rsidRDefault="00F40EA0" w:rsidP="00F40EA0">
      <w:pPr>
        <w:jc w:val="center"/>
      </w:pPr>
      <w:hyperlink r:id="rId5">
        <w:r>
          <w:rPr>
            <w:rFonts w:ascii="Arial MT"/>
            <w:color w:val="0000FF"/>
            <w:spacing w:val="-2"/>
            <w:sz w:val="28"/>
            <w:u w:val="single" w:color="0000FF"/>
          </w:rPr>
          <w:t>www.sctimst.ac.in</w:t>
        </w:r>
      </w:hyperlink>
    </w:p>
    <w:p w:rsidR="00F40EA0" w:rsidRPr="00F40EA0" w:rsidRDefault="00F40EA0" w:rsidP="00F40EA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Press Release</w:t>
      </w:r>
    </w:p>
    <w:p w:rsidR="00425FF6" w:rsidRPr="00F40EA0" w:rsidRDefault="00425FF6" w:rsidP="00425FF6">
      <w:pPr>
        <w:jc w:val="center"/>
        <w:rPr>
          <w:b/>
          <w:bCs/>
          <w:sz w:val="32"/>
          <w:szCs w:val="32"/>
          <w:u w:val="single"/>
        </w:rPr>
      </w:pPr>
      <w:r w:rsidRPr="00F40EA0">
        <w:rPr>
          <w:b/>
          <w:bCs/>
          <w:sz w:val="32"/>
          <w:szCs w:val="32"/>
          <w:u w:val="single"/>
        </w:rPr>
        <w:t xml:space="preserve">Young Scientist Award for Dr </w:t>
      </w:r>
      <w:proofErr w:type="spellStart"/>
      <w:r w:rsidRPr="00F40EA0">
        <w:rPr>
          <w:b/>
          <w:bCs/>
          <w:sz w:val="32"/>
          <w:szCs w:val="32"/>
          <w:u w:val="single"/>
        </w:rPr>
        <w:t>Vinu</w:t>
      </w:r>
      <w:proofErr w:type="spellEnd"/>
      <w:r w:rsidRPr="00F40EA0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F40EA0">
        <w:rPr>
          <w:b/>
          <w:bCs/>
          <w:sz w:val="32"/>
          <w:szCs w:val="32"/>
          <w:u w:val="single"/>
        </w:rPr>
        <w:t>Rajendran</w:t>
      </w:r>
      <w:proofErr w:type="spellEnd"/>
    </w:p>
    <w:p w:rsidR="00F40EA0" w:rsidRPr="00425FF6" w:rsidRDefault="00F40EA0" w:rsidP="00425FF6">
      <w:pPr>
        <w:jc w:val="center"/>
        <w:rPr>
          <w:b/>
          <w:bCs/>
          <w:sz w:val="32"/>
          <w:szCs w:val="32"/>
        </w:rPr>
      </w:pPr>
    </w:p>
    <w:p w:rsidR="00425FF6" w:rsidRPr="00425FF6" w:rsidRDefault="00425FF6" w:rsidP="00425FF6">
      <w:pPr>
        <w:jc w:val="center"/>
        <w:rPr>
          <w:b/>
          <w:bCs/>
        </w:rPr>
      </w:pPr>
      <w:r>
        <w:rPr>
          <w:b/>
          <w:bCs/>
          <w:noProof/>
          <w:lang w:eastAsia="en-IN"/>
        </w:rPr>
        <w:drawing>
          <wp:inline distT="0" distB="0" distL="0" distR="0">
            <wp:extent cx="5731510" cy="4297045"/>
            <wp:effectExtent l="0" t="0" r="2540" b="8255"/>
            <wp:docPr id="1083406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406574" name="Picture 108340657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FF6" w:rsidRDefault="00425FF6" w:rsidP="00425FF6"/>
    <w:p w:rsidR="004A79D2" w:rsidRPr="00425FF6" w:rsidRDefault="00425FF6" w:rsidP="00425FF6">
      <w:pPr>
        <w:jc w:val="both"/>
        <w:rPr>
          <w:sz w:val="28"/>
          <w:szCs w:val="28"/>
        </w:rPr>
      </w:pPr>
      <w:r w:rsidRPr="00425FF6">
        <w:rPr>
          <w:sz w:val="28"/>
          <w:szCs w:val="28"/>
        </w:rPr>
        <w:lastRenderedPageBreak/>
        <w:t xml:space="preserve">Dr </w:t>
      </w:r>
      <w:proofErr w:type="spellStart"/>
      <w:r w:rsidRPr="00425FF6">
        <w:rPr>
          <w:sz w:val="28"/>
          <w:szCs w:val="28"/>
        </w:rPr>
        <w:t>Vinu</w:t>
      </w:r>
      <w:proofErr w:type="spellEnd"/>
      <w:r w:rsidRPr="00425FF6">
        <w:rPr>
          <w:sz w:val="28"/>
          <w:szCs w:val="28"/>
        </w:rPr>
        <w:t xml:space="preserve"> </w:t>
      </w:r>
      <w:proofErr w:type="spellStart"/>
      <w:r w:rsidRPr="00425FF6">
        <w:rPr>
          <w:sz w:val="28"/>
          <w:szCs w:val="28"/>
        </w:rPr>
        <w:t>Rajendran</w:t>
      </w:r>
      <w:proofErr w:type="spellEnd"/>
      <w:r w:rsidRPr="00425FF6">
        <w:rPr>
          <w:sz w:val="28"/>
          <w:szCs w:val="28"/>
        </w:rPr>
        <w:t xml:space="preserve">, Assistant Professor, Dept. of Transfusion Medicine, </w:t>
      </w:r>
      <w:proofErr w:type="spellStart"/>
      <w:r w:rsidRPr="00425FF6">
        <w:rPr>
          <w:sz w:val="28"/>
          <w:szCs w:val="28"/>
        </w:rPr>
        <w:t>Sree</w:t>
      </w:r>
      <w:proofErr w:type="spellEnd"/>
      <w:r w:rsidRPr="00425FF6">
        <w:rPr>
          <w:sz w:val="28"/>
          <w:szCs w:val="28"/>
        </w:rPr>
        <w:t xml:space="preserve"> </w:t>
      </w:r>
      <w:proofErr w:type="spellStart"/>
      <w:r w:rsidRPr="00425FF6">
        <w:rPr>
          <w:sz w:val="28"/>
          <w:szCs w:val="28"/>
        </w:rPr>
        <w:t>Chitra</w:t>
      </w:r>
      <w:proofErr w:type="spellEnd"/>
      <w:r w:rsidRPr="00425FF6">
        <w:rPr>
          <w:sz w:val="28"/>
          <w:szCs w:val="28"/>
        </w:rPr>
        <w:t xml:space="preserve"> </w:t>
      </w:r>
      <w:proofErr w:type="spellStart"/>
      <w:r w:rsidRPr="00425FF6">
        <w:rPr>
          <w:sz w:val="28"/>
          <w:szCs w:val="28"/>
        </w:rPr>
        <w:t>Tirunal</w:t>
      </w:r>
      <w:proofErr w:type="spellEnd"/>
      <w:r w:rsidRPr="00425FF6">
        <w:rPr>
          <w:sz w:val="28"/>
          <w:szCs w:val="28"/>
        </w:rPr>
        <w:t xml:space="preserve"> Institute for Medical Sciences and Technology has received the prestigious </w:t>
      </w:r>
      <w:r w:rsidR="00F40EA0">
        <w:rPr>
          <w:sz w:val="28"/>
          <w:szCs w:val="28"/>
        </w:rPr>
        <w:t>“</w:t>
      </w:r>
      <w:r w:rsidRPr="00425FF6">
        <w:rPr>
          <w:sz w:val="28"/>
          <w:szCs w:val="28"/>
        </w:rPr>
        <w:t>Young Scientist Award</w:t>
      </w:r>
      <w:r w:rsidR="00F40EA0">
        <w:rPr>
          <w:sz w:val="28"/>
          <w:szCs w:val="28"/>
        </w:rPr>
        <w:t>”</w:t>
      </w:r>
      <w:r w:rsidRPr="00425FF6">
        <w:rPr>
          <w:sz w:val="28"/>
          <w:szCs w:val="28"/>
        </w:rPr>
        <w:t xml:space="preserve"> during the 12th Annual National Conference of Indian Society of Transfusion Medicine at </w:t>
      </w:r>
      <w:proofErr w:type="spellStart"/>
      <w:r w:rsidRPr="00425FF6">
        <w:rPr>
          <w:sz w:val="28"/>
          <w:szCs w:val="28"/>
        </w:rPr>
        <w:t>Kaldan</w:t>
      </w:r>
      <w:proofErr w:type="spellEnd"/>
      <w:r w:rsidRPr="00425FF6">
        <w:rPr>
          <w:sz w:val="28"/>
          <w:szCs w:val="28"/>
        </w:rPr>
        <w:t xml:space="preserve"> </w:t>
      </w:r>
      <w:proofErr w:type="spellStart"/>
      <w:r w:rsidRPr="00425FF6">
        <w:rPr>
          <w:sz w:val="28"/>
          <w:szCs w:val="28"/>
        </w:rPr>
        <w:t>Samudhra</w:t>
      </w:r>
      <w:proofErr w:type="spellEnd"/>
      <w:r w:rsidRPr="00425FF6">
        <w:rPr>
          <w:sz w:val="28"/>
          <w:szCs w:val="28"/>
        </w:rPr>
        <w:t xml:space="preserve"> Palace, </w:t>
      </w:r>
      <w:proofErr w:type="spellStart"/>
      <w:r w:rsidRPr="00425FF6">
        <w:rPr>
          <w:sz w:val="28"/>
          <w:szCs w:val="28"/>
        </w:rPr>
        <w:t>Mahabalipuram</w:t>
      </w:r>
      <w:proofErr w:type="spellEnd"/>
      <w:r>
        <w:rPr>
          <w:sz w:val="28"/>
          <w:szCs w:val="28"/>
        </w:rPr>
        <w:t xml:space="preserve">. </w:t>
      </w:r>
      <w:r w:rsidRPr="00425FF6">
        <w:rPr>
          <w:sz w:val="28"/>
          <w:szCs w:val="28"/>
        </w:rPr>
        <w:t>The award was given considering the innovations and research contributions in the field of Transfusion Medicine</w:t>
      </w:r>
      <w:r>
        <w:rPr>
          <w:sz w:val="28"/>
          <w:szCs w:val="28"/>
        </w:rPr>
        <w:t>.</w:t>
      </w:r>
    </w:p>
    <w:sectPr w:rsidR="004A79D2" w:rsidRPr="00425FF6" w:rsidSect="00F40EA0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79D2"/>
    <w:rsid w:val="00425FF6"/>
    <w:rsid w:val="004A79D2"/>
    <w:rsid w:val="00816195"/>
    <w:rsid w:val="00851868"/>
    <w:rsid w:val="00F40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sctimst.ac.i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Vinu Rajendran</dc:creator>
  <cp:keywords/>
  <dc:description/>
  <cp:lastModifiedBy>COMP_2164</cp:lastModifiedBy>
  <cp:revision>3</cp:revision>
  <dcterms:created xsi:type="dcterms:W3CDTF">2024-10-03T10:44:00Z</dcterms:created>
  <dcterms:modified xsi:type="dcterms:W3CDTF">2024-10-04T10:21:00Z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5752a721008778c57411556a863458ee5bc63dd5b746d22137e959e09720671c</vt:lpwstr>
  </property>
</Properties>
</file>